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华为400报装流程</w:t>
      </w:r>
    </w:p>
    <w:p>
      <w:pPr>
        <w:jc w:val="left"/>
        <w:rPr>
          <w:rFonts w:hint="default"/>
          <w:color w:val="C00000"/>
          <w:sz w:val="30"/>
          <w:szCs w:val="30"/>
          <w:highlight w:val="none"/>
          <w:lang w:val="en-US" w:eastAsia="zh-CN"/>
        </w:rPr>
      </w:pPr>
      <w:r>
        <w:rPr>
          <w:rFonts w:hint="eastAsia"/>
          <w:color w:val="C00000"/>
          <w:sz w:val="30"/>
          <w:szCs w:val="30"/>
          <w:highlight w:val="none"/>
          <w:lang w:val="en-US" w:eastAsia="zh-CN"/>
        </w:rPr>
        <w:t>注：报装需提前一天，确保华为有工作人员进行报装服务</w:t>
      </w:r>
    </w:p>
    <w:p>
      <w:pPr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第一步：下载安装微信客户端。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第二步：添加关注微信公众号“华为智能协作”。</w:t>
      </w:r>
    </w:p>
    <w:p>
      <w:pPr>
        <w:jc w:val="center"/>
        <w:rPr>
          <w:rFonts w:hint="eastAsia"/>
          <w:sz w:val="30"/>
          <w:szCs w:val="30"/>
          <w:lang w:val="en-US" w:eastAsia="zh-CN"/>
        </w:rPr>
      </w:pPr>
      <w:r>
        <w:drawing>
          <wp:inline distT="0" distB="0" distL="114300" distR="114300">
            <wp:extent cx="2962275" cy="685800"/>
            <wp:effectExtent l="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jc w:val="both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第三步：点击“客户中心”——选择“产品报装”</w:t>
      </w:r>
    </w:p>
    <w:p>
      <w:pPr>
        <w:jc w:val="both"/>
      </w:pPr>
      <w:r>
        <w:drawing>
          <wp:inline distT="0" distB="0" distL="114300" distR="114300">
            <wp:extent cx="4775200" cy="5556885"/>
            <wp:effectExtent l="0" t="0" r="6350" b="571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75200" cy="555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br w:type="page"/>
      </w:r>
    </w:p>
    <w:p>
      <w:pPr>
        <w:jc w:val="both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第四步：点击“打开小程序”——提示：即将打开花瓣俱乐部，点击“允许”。</w:t>
      </w: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2684145</wp:posOffset>
            </wp:positionH>
            <wp:positionV relativeFrom="paragraph">
              <wp:posOffset>109855</wp:posOffset>
            </wp:positionV>
            <wp:extent cx="2528570" cy="4759960"/>
            <wp:effectExtent l="0" t="0" r="5080" b="2540"/>
            <wp:wrapNone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28570" cy="475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inline distT="0" distB="0" distL="114300" distR="114300">
            <wp:extent cx="2609850" cy="4762500"/>
            <wp:effectExtent l="0" t="0" r="0" b="0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  <w:rPr>
          <w:rFonts w:hint="default" w:eastAsiaTheme="minor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第五步：进入华为ideahub报装管理界面，填写名称及所在公司名称，填写完后点击“新增报装”。</w:t>
      </w:r>
    </w:p>
    <w:p>
      <w:pPr>
        <w:jc w:val="both"/>
      </w:pPr>
      <w:r>
        <w:drawing>
          <wp:inline distT="0" distB="0" distL="114300" distR="114300">
            <wp:extent cx="4032250" cy="5446395"/>
            <wp:effectExtent l="0" t="0" r="6350" b="1905"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32250" cy="5446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</w:pPr>
    </w:p>
    <w:p>
      <w:pPr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第六步：在包装箱上找到</w:t>
      </w:r>
      <w:r>
        <w:rPr>
          <w:rFonts w:hint="eastAsia"/>
          <w:color w:val="4472C4" w:themeColor="accent5"/>
          <w:sz w:val="30"/>
          <w:szCs w:val="30"/>
          <w:lang w:val="en-US" w:eastAsia="zh-CN"/>
          <w14:textFill>
            <w14:solidFill>
              <w14:schemeClr w14:val="accent5"/>
            </w14:solidFill>
          </w14:textFill>
        </w:rPr>
        <w:t>SN码</w:t>
      </w:r>
      <w:r>
        <w:rPr>
          <w:rFonts w:hint="eastAsia"/>
          <w:sz w:val="30"/>
          <w:szCs w:val="30"/>
          <w:lang w:val="en-US" w:eastAsia="zh-CN"/>
        </w:rPr>
        <w:t>，填写入</w:t>
      </w:r>
      <w:r>
        <w:rPr>
          <w:rFonts w:hint="eastAsia"/>
          <w:sz w:val="30"/>
          <w:szCs w:val="30"/>
          <w:highlight w:val="none"/>
          <w:lang w:val="en-US" w:eastAsia="zh-CN"/>
        </w:rPr>
        <w:t>第一个框内</w:t>
      </w:r>
      <w:r>
        <w:rPr>
          <w:rFonts w:hint="eastAsia"/>
          <w:sz w:val="30"/>
          <w:szCs w:val="30"/>
          <w:lang w:val="en-US" w:eastAsia="zh-CN"/>
        </w:rPr>
        <w:t>。输入SN码后小程序会自动将</w:t>
      </w:r>
      <w:r>
        <w:rPr>
          <w:rFonts w:hint="eastAsia"/>
          <w:color w:val="4472C4" w:themeColor="accent5"/>
          <w:sz w:val="30"/>
          <w:szCs w:val="30"/>
          <w:lang w:val="en-US" w:eastAsia="zh-CN"/>
          <w14:textFill>
            <w14:solidFill>
              <w14:schemeClr w14:val="accent5"/>
            </w14:solidFill>
          </w14:textFill>
        </w:rPr>
        <w:t>产品型号</w:t>
      </w:r>
      <w:r>
        <w:rPr>
          <w:rFonts w:hint="eastAsia"/>
          <w:sz w:val="30"/>
          <w:szCs w:val="30"/>
          <w:lang w:val="en-US" w:eastAsia="zh-CN"/>
        </w:rPr>
        <w:t>填写入第二个框内，与客户商量期望</w:t>
      </w:r>
      <w:r>
        <w:rPr>
          <w:rFonts w:hint="eastAsia"/>
          <w:color w:val="4472C4" w:themeColor="accent5"/>
          <w:sz w:val="30"/>
          <w:szCs w:val="30"/>
          <w:lang w:val="en-US" w:eastAsia="zh-CN"/>
          <w14:textFill>
            <w14:solidFill>
              <w14:schemeClr w14:val="accent5"/>
            </w14:solidFill>
          </w14:textFill>
        </w:rPr>
        <w:t>服务上门时间</w:t>
      </w:r>
      <w:r>
        <w:rPr>
          <w:rFonts w:hint="eastAsia"/>
          <w:sz w:val="30"/>
          <w:szCs w:val="30"/>
          <w:lang w:val="en-US" w:eastAsia="zh-CN"/>
        </w:rPr>
        <w:t>，确定后填入第三个框内。将</w:t>
      </w:r>
      <w:r>
        <w:rPr>
          <w:rFonts w:hint="eastAsia"/>
          <w:color w:val="4472C4" w:themeColor="accent5"/>
          <w:sz w:val="30"/>
          <w:szCs w:val="30"/>
          <w:lang w:val="en-US" w:eastAsia="zh-CN"/>
          <w14:textFill>
            <w14:solidFill>
              <w14:schemeClr w14:val="accent5"/>
            </w14:solidFill>
          </w14:textFill>
        </w:rPr>
        <w:t>公司单位名称</w:t>
      </w:r>
      <w:r>
        <w:rPr>
          <w:rFonts w:hint="eastAsia"/>
          <w:sz w:val="30"/>
          <w:szCs w:val="30"/>
          <w:lang w:val="en-US" w:eastAsia="zh-CN"/>
        </w:rPr>
        <w:t>（可是自己公司或者客户公司）、</w:t>
      </w:r>
      <w:r>
        <w:rPr>
          <w:rFonts w:hint="eastAsia"/>
          <w:color w:val="4472C4" w:themeColor="accent5"/>
          <w:sz w:val="30"/>
          <w:szCs w:val="30"/>
          <w:lang w:val="en-US" w:eastAsia="zh-CN"/>
          <w14:textFill>
            <w14:solidFill>
              <w14:schemeClr w14:val="accent5"/>
            </w14:solidFill>
          </w14:textFill>
        </w:rPr>
        <w:t>现场联系人</w:t>
      </w:r>
      <w:r>
        <w:rPr>
          <w:rFonts w:hint="eastAsia"/>
          <w:sz w:val="30"/>
          <w:szCs w:val="30"/>
          <w:lang w:val="en-US" w:eastAsia="zh-CN"/>
        </w:rPr>
        <w:t>（客户联系方式或者自己联系方式）、</w:t>
      </w:r>
      <w:r>
        <w:rPr>
          <w:rFonts w:hint="eastAsia"/>
          <w:color w:val="4472C4" w:themeColor="accent5"/>
          <w:sz w:val="30"/>
          <w:szCs w:val="30"/>
          <w:lang w:val="en-US" w:eastAsia="zh-CN"/>
          <w14:textFill>
            <w14:solidFill>
              <w14:schemeClr w14:val="accent5"/>
            </w14:solidFill>
          </w14:textFill>
        </w:rPr>
        <w:t>联系电话、安装设备地址</w:t>
      </w:r>
      <w:r>
        <w:rPr>
          <w:rFonts w:hint="eastAsia"/>
          <w:sz w:val="30"/>
          <w:szCs w:val="30"/>
          <w:lang w:val="en-US" w:eastAsia="zh-CN"/>
        </w:rPr>
        <w:t>。备注根据现场情况进行填写，如：需要上墙，所需人数。</w:t>
      </w:r>
    </w:p>
    <w:p>
      <w:pPr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信息填写完后点击最下方按钮“提交”</w:t>
      </w:r>
    </w:p>
    <w:p>
      <w:pPr>
        <w:jc w:val="both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等待华为服务热线400-822-9999电话联系，确认报装信息是否准确。</w:t>
      </w:r>
    </w:p>
    <w:p>
      <w:pPr>
        <w:jc w:val="both"/>
      </w:pPr>
      <w:r>
        <w:rPr>
          <w:sz w:val="30"/>
          <w:szCs w:val="3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1192530</wp:posOffset>
            </wp:positionH>
            <wp:positionV relativeFrom="paragraph">
              <wp:posOffset>140970</wp:posOffset>
            </wp:positionV>
            <wp:extent cx="2778760" cy="7258685"/>
            <wp:effectExtent l="0" t="0" r="2540" b="18415"/>
            <wp:wrapNone/>
            <wp:docPr id="9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78760" cy="7258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both"/>
      </w:pPr>
    </w:p>
    <w:p>
      <w:pPr>
        <w:jc w:val="both"/>
      </w:pPr>
    </w:p>
    <w:p>
      <w:pPr>
        <w:jc w:val="both"/>
        <w:rPr>
          <w:rFonts w:hint="eastAsia"/>
          <w:sz w:val="30"/>
          <w:szCs w:val="30"/>
          <w:lang w:val="en-US" w:eastAsia="zh-CN"/>
        </w:rPr>
      </w:pPr>
    </w:p>
    <w:p>
      <w:pPr>
        <w:jc w:val="both"/>
        <w:rPr>
          <w:rFonts w:hint="eastAsia"/>
          <w:sz w:val="30"/>
          <w:szCs w:val="30"/>
          <w:lang w:val="en-US" w:eastAsia="zh-CN"/>
        </w:rPr>
      </w:pPr>
    </w:p>
    <w:p>
      <w:pPr>
        <w:jc w:val="both"/>
        <w:rPr>
          <w:rFonts w:hint="eastAsia"/>
          <w:sz w:val="30"/>
          <w:szCs w:val="30"/>
          <w:lang w:val="en-US" w:eastAsia="zh-CN"/>
        </w:rPr>
      </w:pPr>
    </w:p>
    <w:p>
      <w:pPr>
        <w:jc w:val="both"/>
        <w:rPr>
          <w:rFonts w:hint="eastAsia"/>
          <w:sz w:val="30"/>
          <w:szCs w:val="30"/>
          <w:lang w:val="en-US" w:eastAsia="zh-CN"/>
        </w:rPr>
      </w:pPr>
    </w:p>
    <w:p>
      <w:pPr>
        <w:jc w:val="both"/>
        <w:rPr>
          <w:rFonts w:hint="eastAsia"/>
          <w:sz w:val="30"/>
          <w:szCs w:val="30"/>
          <w:lang w:val="en-US" w:eastAsia="zh-CN"/>
        </w:rPr>
      </w:pPr>
    </w:p>
    <w:p>
      <w:pPr>
        <w:jc w:val="both"/>
        <w:rPr>
          <w:rFonts w:hint="eastAsia"/>
          <w:sz w:val="30"/>
          <w:szCs w:val="30"/>
          <w:lang w:val="en-US" w:eastAsia="zh-CN"/>
        </w:rPr>
      </w:pPr>
    </w:p>
    <w:p>
      <w:pPr>
        <w:jc w:val="both"/>
        <w:rPr>
          <w:rFonts w:hint="eastAsia"/>
          <w:sz w:val="30"/>
          <w:szCs w:val="30"/>
          <w:lang w:val="en-US" w:eastAsia="zh-CN"/>
        </w:rPr>
      </w:pPr>
    </w:p>
    <w:p>
      <w:pPr>
        <w:jc w:val="both"/>
        <w:rPr>
          <w:rFonts w:hint="eastAsia"/>
          <w:sz w:val="30"/>
          <w:szCs w:val="30"/>
          <w:lang w:val="en-US" w:eastAsia="zh-CN"/>
        </w:rPr>
      </w:pPr>
    </w:p>
    <w:p>
      <w:pPr>
        <w:jc w:val="both"/>
        <w:rPr>
          <w:rFonts w:hint="eastAsia"/>
          <w:sz w:val="30"/>
          <w:szCs w:val="30"/>
          <w:lang w:val="en-US" w:eastAsia="zh-CN"/>
        </w:rPr>
      </w:pPr>
    </w:p>
    <w:p>
      <w:pPr>
        <w:jc w:val="both"/>
        <w:rPr>
          <w:rFonts w:hint="eastAsia"/>
          <w:sz w:val="30"/>
          <w:szCs w:val="30"/>
          <w:lang w:val="en-US" w:eastAsia="zh-CN"/>
        </w:rPr>
      </w:pPr>
    </w:p>
    <w:p>
      <w:pPr>
        <w:jc w:val="both"/>
        <w:rPr>
          <w:rFonts w:hint="eastAsia"/>
          <w:sz w:val="30"/>
          <w:szCs w:val="30"/>
          <w:lang w:val="en-US" w:eastAsia="zh-CN"/>
        </w:rPr>
      </w:pPr>
    </w:p>
    <w:p>
      <w:pPr>
        <w:jc w:val="both"/>
        <w:rPr>
          <w:rFonts w:hint="eastAsia"/>
          <w:sz w:val="30"/>
          <w:szCs w:val="30"/>
          <w:lang w:val="en-US" w:eastAsia="zh-CN"/>
        </w:rPr>
      </w:pPr>
    </w:p>
    <w:p>
      <w:pPr>
        <w:jc w:val="both"/>
        <w:rPr>
          <w:rFonts w:hint="eastAsia"/>
          <w:sz w:val="30"/>
          <w:szCs w:val="30"/>
          <w:lang w:val="en-US" w:eastAsia="zh-CN"/>
        </w:rPr>
      </w:pPr>
    </w:p>
    <w:p>
      <w:pPr>
        <w:jc w:val="both"/>
        <w:rPr>
          <w:rFonts w:hint="eastAsia"/>
          <w:sz w:val="30"/>
          <w:szCs w:val="30"/>
          <w:lang w:val="en-US" w:eastAsia="zh-CN"/>
        </w:rPr>
      </w:pPr>
    </w:p>
    <w:p>
      <w:pPr>
        <w:jc w:val="both"/>
        <w:rPr>
          <w:rFonts w:hint="eastAsia"/>
          <w:sz w:val="30"/>
          <w:szCs w:val="30"/>
          <w:lang w:val="en-US" w:eastAsia="zh-CN"/>
        </w:rPr>
      </w:pPr>
    </w:p>
    <w:p>
      <w:pPr>
        <w:jc w:val="both"/>
        <w:rPr>
          <w:rFonts w:hint="eastAsia"/>
          <w:sz w:val="30"/>
          <w:szCs w:val="30"/>
          <w:lang w:val="en-US" w:eastAsia="zh-CN"/>
        </w:rPr>
      </w:pPr>
    </w:p>
    <w:p>
      <w:pPr>
        <w:jc w:val="both"/>
        <w:rPr>
          <w:rFonts w:hint="eastAsia"/>
          <w:sz w:val="30"/>
          <w:szCs w:val="30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both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修改报装信息，从新进入华为ideahub报装管理界面，点击“报装记录”</w:t>
      </w:r>
    </w:p>
    <w:p>
      <w:pPr>
        <w:jc w:val="both"/>
      </w:pPr>
      <w:r>
        <w:drawing>
          <wp:inline distT="0" distB="0" distL="114300" distR="114300">
            <wp:extent cx="3738245" cy="5036185"/>
            <wp:effectExtent l="0" t="0" r="14605" b="12065"/>
            <wp:docPr id="11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38245" cy="5036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default"/>
          <w:lang w:val="en-US" w:eastAsia="zh-CN"/>
        </w:rPr>
      </w:pPr>
    </w:p>
    <w:p>
      <w:pPr>
        <w:jc w:val="both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p>
      <w:pPr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找到需修改的订单，选折“修改订单”信息或“取消订单”操作。</w:t>
      </w:r>
    </w:p>
    <w:p>
      <w:pPr>
        <w:jc w:val="both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修改订单需拨打华为服务热线4008229999，人工确认修改。</w:t>
      </w:r>
    </w:p>
    <w:p>
      <w:pPr>
        <w:jc w:val="both"/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3217545</wp:posOffset>
            </wp:positionH>
            <wp:positionV relativeFrom="paragraph">
              <wp:posOffset>1466215</wp:posOffset>
            </wp:positionV>
            <wp:extent cx="2486025" cy="1409065"/>
            <wp:effectExtent l="0" t="0" r="9525" b="635"/>
            <wp:wrapNone/>
            <wp:docPr id="1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140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inline distT="0" distB="0" distL="114300" distR="114300">
            <wp:extent cx="3085465" cy="4697730"/>
            <wp:effectExtent l="0" t="0" r="635" b="7620"/>
            <wp:docPr id="12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85465" cy="469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</w:pPr>
    </w:p>
    <w:p>
      <w:pPr>
        <w:jc w:val="both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4NTlmNTA3MmFmY2QwZGMzNTRiN2FlODZiNDUxNGQifQ=="/>
  </w:docVars>
  <w:rsids>
    <w:rsidRoot w:val="00000000"/>
    <w:rsid w:val="051718EE"/>
    <w:rsid w:val="317E77FE"/>
    <w:rsid w:val="37ED799D"/>
    <w:rsid w:val="5AB40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520</Words>
  <Characters>565</Characters>
  <Lines>0</Lines>
  <Paragraphs>0</Paragraphs>
  <TotalTime>4</TotalTime>
  <ScaleCrop>false</ScaleCrop>
  <LinksUpToDate>false</LinksUpToDate>
  <CharactersWithSpaces>565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2022-07-06T05:55:00Z</dcterms:created>
  <dc:creator>Admin</dc:creator>
  <cp:lastModifiedBy>Admin</cp:lastModifiedBy>
  <dcterms:modified xsi:type="dcterms:W3CDTF">2022-07-12T02:21:43Z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6EFC073531B74C058D138BE2BB07A8A3</vt:lpwstr>
  </property>
</Properties>
</file>